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ED38BE" w14:textId="2133801C" w:rsidR="00AE7E2B" w:rsidRDefault="00D5458C" w:rsidP="00AE7E2B">
      <w:pPr>
        <w:pStyle w:val="Heading2"/>
        <w:spacing w:before="300" w:beforeAutospacing="0" w:after="150" w:afterAutospacing="0"/>
        <w:rPr>
          <w:rFonts w:ascii="Arial" w:eastAsia="Times New Roman" w:hAnsi="Arial" w:cs="Arial"/>
          <w:b w:val="0"/>
          <w:bCs w:val="0"/>
          <w:color w:val="555555"/>
          <w:sz w:val="32"/>
          <w:szCs w:val="32"/>
        </w:rPr>
      </w:pPr>
      <w:r>
        <w:fldChar w:fldCharType="begin"/>
      </w:r>
      <w:r>
        <w:instrText xml:space="preserve"> HYPERLINK "https://urldefense.proofpoint.com/v2/url?u=https-3A__lnks.gd_l_eyJhbGciOiJIUzI1NiJ9.eyJidWxsZXRpbl9saW5rX2lkIjoxMDMsInVyaSI6ImJwMjpjbGljayIsImJ1bGxldGluX2lkIjoiMjAyMjAyMDQuNTI5MzMxMTEiLCJ1cmwiOiJodHRwczovL25qLmdvdi9kY2EvaG1mYS9kY2EvaG1mYS9jb3Zp</w:instrText>
      </w:r>
      <w:r>
        <w:instrText>ZDE5L2hhZi8-5FdXRtX2NhbXBhaWduPTIwMjIwMjA0X253c2x0ciZ1dG1fbWVkaXVtPWVtYWlsJnV0bV9zb3VyY2U9Z292ZGVsaXZlcnkifQ.n5xL3VeAJQdHUxnKi1Q7QryQ9wKrnzbbeqvDqTnr1no_s_1182040474_br_126191977671-2Dl&amp;d=DwMFAA&amp;c=euGZstcaTDllvimEN8b7jXrwqOf-v5A_CdpgnVfiiMM&amp;r=So2X6PeUzFK9Y</w:instrText>
      </w:r>
      <w:r>
        <w:instrText xml:space="preserve">a9B5K2y-fbnffzZlqMADXZ8rw1bzzM&amp;m=er2HmLB_XQGtxGJ7G5d4YOTSoYPf3gEujcMPj9iVT6E&amp;s=ZGXs3XUBHm0O3pNoZh64hHE4SdZNuDlxJRAw5LxNUU4&amp;e=" \t "_blank" </w:instrText>
      </w:r>
      <w:r>
        <w:fldChar w:fldCharType="separate"/>
      </w:r>
      <w:r w:rsidR="00AE7E2B">
        <w:rPr>
          <w:rStyle w:val="Hyperlink"/>
          <w:rFonts w:ascii="Arial" w:eastAsia="Times New Roman" w:hAnsi="Arial" w:cs="Arial"/>
          <w:color w:val="05498A"/>
          <w:sz w:val="32"/>
          <w:szCs w:val="32"/>
        </w:rPr>
        <w:t>Financial Assistance for Homeowners Available Starting February 8th</w:t>
      </w:r>
      <w:r>
        <w:rPr>
          <w:rStyle w:val="Hyperlink"/>
          <w:rFonts w:ascii="Arial" w:eastAsia="Times New Roman" w:hAnsi="Arial" w:cs="Arial"/>
          <w:color w:val="05498A"/>
          <w:sz w:val="32"/>
          <w:szCs w:val="32"/>
        </w:rPr>
        <w:fldChar w:fldCharType="end"/>
      </w:r>
    </w:p>
    <w:tbl>
      <w:tblPr>
        <w:tblW w:w="5000" w:type="pct"/>
        <w:tblCellMar>
          <w:left w:w="0" w:type="dxa"/>
          <w:right w:w="0" w:type="dxa"/>
        </w:tblCellMar>
        <w:tblLook w:val="04A0" w:firstRow="1" w:lastRow="0" w:firstColumn="1" w:lastColumn="0" w:noHBand="0" w:noVBand="1"/>
      </w:tblPr>
      <w:tblGrid>
        <w:gridCol w:w="12960"/>
      </w:tblGrid>
      <w:tr w:rsidR="00AE7E2B" w14:paraId="068E0FD0" w14:textId="77777777" w:rsidTr="00AE7E2B">
        <w:tc>
          <w:tcPr>
            <w:tcW w:w="0" w:type="auto"/>
            <w:vAlign w:val="center"/>
            <w:hideMark/>
          </w:tcPr>
          <w:p w14:paraId="11A6C7A3" w14:textId="77777777" w:rsidR="00AE7E2B" w:rsidRDefault="00AE7E2B">
            <w:pPr>
              <w:rPr>
                <w:rFonts w:eastAsia="Times New Roman"/>
              </w:rPr>
            </w:pPr>
            <w:r>
              <w:rPr>
                <w:noProof/>
              </w:rPr>
              <w:drawing>
                <wp:anchor distT="0" distB="0" distL="66675" distR="66675" simplePos="0" relativeHeight="251659264" behindDoc="0" locked="0" layoutInCell="1" allowOverlap="0" wp14:anchorId="32313846" wp14:editId="2548B138">
                  <wp:simplePos x="0" y="0"/>
                  <wp:positionH relativeFrom="column">
                    <wp:align>right</wp:align>
                  </wp:positionH>
                  <wp:positionV relativeFrom="line">
                    <wp:posOffset>0</wp:posOffset>
                  </wp:positionV>
                  <wp:extent cx="1638300" cy="1638300"/>
                  <wp:effectExtent l="0" t="0" r="0" b="0"/>
                  <wp:wrapSquare wrapText="bothSides"/>
                  <wp:docPr id="1" name="Picture 1" descr="Financial support for homeowners">
                    <a:hlinkClick xmlns:a="http://schemas.openxmlformats.org/drawingml/2006/main" r:id="rId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nancial support for homeowners">
                            <a:hlinkClick r:id="rId4" tgtFrame="&quot;_blank&quot;"/>
                          </pic:cNvPr>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1638300" cy="1638300"/>
                          </a:xfrm>
                          <a:prstGeom prst="rect">
                            <a:avLst/>
                          </a:prstGeom>
                          <a:noFill/>
                        </pic:spPr>
                      </pic:pic>
                    </a:graphicData>
                  </a:graphic>
                  <wp14:sizeRelH relativeFrom="page">
                    <wp14:pctWidth>0</wp14:pctWidth>
                  </wp14:sizeRelH>
                  <wp14:sizeRelV relativeFrom="page">
                    <wp14:pctHeight>0</wp14:pctHeight>
                  </wp14:sizeRelV>
                </wp:anchor>
              </w:drawing>
            </w:r>
          </w:p>
          <w:p w14:paraId="0F7FC6A4" w14:textId="77777777" w:rsidR="00D4587A" w:rsidRDefault="00D4587A">
            <w:pPr>
              <w:spacing w:after="300"/>
              <w:rPr>
                <w:rFonts w:ascii="Arial" w:hAnsi="Arial" w:cs="Arial"/>
                <w:color w:val="1E222D"/>
                <w:sz w:val="24"/>
                <w:szCs w:val="24"/>
              </w:rPr>
            </w:pPr>
          </w:p>
          <w:p w14:paraId="4645805F" w14:textId="67465034" w:rsidR="00AE7E2B" w:rsidRDefault="00AE7E2B">
            <w:pPr>
              <w:spacing w:after="300"/>
              <w:rPr>
                <w:rFonts w:ascii="Arial" w:hAnsi="Arial" w:cs="Arial"/>
                <w:color w:val="1E222D"/>
                <w:sz w:val="24"/>
                <w:szCs w:val="24"/>
              </w:rPr>
            </w:pPr>
            <w:r>
              <w:rPr>
                <w:rFonts w:ascii="Arial" w:hAnsi="Arial" w:cs="Arial"/>
                <w:color w:val="1E222D"/>
                <w:sz w:val="24"/>
                <w:szCs w:val="24"/>
              </w:rPr>
              <w:t>On Tuesday, February 8th, the New Jersey Housing and Mortgage Finance Agency (NJHMFA) will open the application portal for the Emergency Rescue Mortgage Assistance program (ERMA) to help protect thousands of homeowners from foreclosure.</w:t>
            </w:r>
          </w:p>
          <w:p w14:paraId="735A9347" w14:textId="77777777" w:rsidR="00AE7E2B" w:rsidRDefault="00AE7E2B">
            <w:pPr>
              <w:spacing w:after="300"/>
              <w:rPr>
                <w:rFonts w:ascii="Arial" w:hAnsi="Arial" w:cs="Arial"/>
                <w:color w:val="1E222D"/>
                <w:sz w:val="24"/>
                <w:szCs w:val="24"/>
              </w:rPr>
            </w:pPr>
            <w:r>
              <w:rPr>
                <w:rFonts w:ascii="Arial" w:hAnsi="Arial" w:cs="Arial"/>
                <w:color w:val="1E222D"/>
                <w:sz w:val="24"/>
                <w:szCs w:val="24"/>
              </w:rPr>
              <w:t>This program will provide up to $35,000 in assistance to cover mortgage arrearages, delinquent property taxes, and other housing costs for eligible homeowners negatively impacted by the COVID-19 pandemic.</w:t>
            </w:r>
          </w:p>
          <w:p w14:paraId="74D0F1AB" w14:textId="77777777" w:rsidR="00AE7E2B" w:rsidRDefault="00AE7E2B">
            <w:pPr>
              <w:spacing w:after="300"/>
              <w:rPr>
                <w:rFonts w:ascii="Arial" w:hAnsi="Arial" w:cs="Arial"/>
                <w:color w:val="1E222D"/>
                <w:sz w:val="24"/>
                <w:szCs w:val="24"/>
              </w:rPr>
            </w:pPr>
            <w:r>
              <w:rPr>
                <w:rFonts w:ascii="Arial" w:hAnsi="Arial" w:cs="Arial"/>
                <w:color w:val="1E222D"/>
                <w:sz w:val="24"/>
                <w:szCs w:val="24"/>
              </w:rPr>
              <w:t>NJHMFA will also provide free housing counseling services to help New Jersey homeowners apply for this program, guide them through all available options, and even work with their loan servicers to achieve the best outcome available for their families. These counselors will also ensure that the process is accessible to those without access to internet or anyone needing assistance with the application.</w:t>
            </w:r>
          </w:p>
          <w:p w14:paraId="0ED41619" w14:textId="77777777" w:rsidR="00AE7E2B" w:rsidRDefault="00AE7E2B">
            <w:pPr>
              <w:spacing w:after="300"/>
              <w:rPr>
                <w:rFonts w:ascii="Arial" w:hAnsi="Arial" w:cs="Arial"/>
                <w:color w:val="1E222D"/>
                <w:sz w:val="24"/>
                <w:szCs w:val="24"/>
              </w:rPr>
            </w:pPr>
            <w:r>
              <w:rPr>
                <w:rFonts w:ascii="Arial" w:hAnsi="Arial" w:cs="Arial"/>
                <w:color w:val="1E222D"/>
                <w:sz w:val="24"/>
                <w:szCs w:val="24"/>
              </w:rPr>
              <w:t>The ERMA application portal will open for applications on February 8th, 2022 at 9 am.</w:t>
            </w:r>
          </w:p>
          <w:p w14:paraId="796082FD" w14:textId="4B716D9F" w:rsidR="00AE7E2B" w:rsidRDefault="00AE7E2B">
            <w:pPr>
              <w:spacing w:after="300"/>
              <w:rPr>
                <w:rFonts w:ascii="Arial" w:hAnsi="Arial" w:cs="Arial"/>
                <w:color w:val="1E222D"/>
                <w:sz w:val="24"/>
                <w:szCs w:val="24"/>
              </w:rPr>
            </w:pPr>
            <w:r>
              <w:rPr>
                <w:rFonts w:ascii="Arial" w:hAnsi="Arial" w:cs="Arial"/>
                <w:color w:val="1E222D"/>
                <w:sz w:val="24"/>
                <w:szCs w:val="24"/>
              </w:rPr>
              <w:t>Visit</w:t>
            </w:r>
            <w:r>
              <w:rPr>
                <w:rStyle w:val="Strong"/>
                <w:rFonts w:ascii="Arial" w:hAnsi="Arial" w:cs="Arial"/>
                <w:color w:val="1E222D"/>
                <w:sz w:val="24"/>
                <w:szCs w:val="24"/>
              </w:rPr>
              <w:t> </w:t>
            </w:r>
            <w:r w:rsidR="00D5458C" w:rsidRPr="00D5458C">
              <w:rPr>
                <w:rStyle w:val="Strong"/>
                <w:rFonts w:ascii="Arial" w:hAnsi="Arial" w:cs="Arial"/>
                <w:b w:val="0"/>
                <w:bCs w:val="0"/>
                <w:color w:val="1E222D"/>
                <w:sz w:val="24"/>
                <w:szCs w:val="24"/>
              </w:rPr>
              <w:t>NJHMFA’s ERNA page</w:t>
            </w:r>
            <w:r w:rsidR="00D5458C">
              <w:rPr>
                <w:rStyle w:val="Strong"/>
                <w:rFonts w:ascii="Arial" w:hAnsi="Arial" w:cs="Arial"/>
                <w:b w:val="0"/>
                <w:bCs w:val="0"/>
                <w:color w:val="1E222D"/>
                <w:sz w:val="24"/>
                <w:szCs w:val="24"/>
              </w:rPr>
              <w:t xml:space="preserve"> (</w:t>
            </w:r>
            <w:r w:rsidR="00D5458C" w:rsidRPr="00D5458C">
              <w:rPr>
                <w:rStyle w:val="Strong"/>
                <w:rFonts w:ascii="Arial" w:hAnsi="Arial" w:cs="Arial"/>
                <w:b w:val="0"/>
                <w:bCs w:val="0"/>
                <w:color w:val="1E222D"/>
                <w:sz w:val="24"/>
                <w:szCs w:val="24"/>
              </w:rPr>
              <w:t>nj.gov/</w:t>
            </w:r>
            <w:proofErr w:type="spellStart"/>
            <w:r w:rsidR="00D5458C" w:rsidRPr="00D5458C">
              <w:rPr>
                <w:rStyle w:val="Strong"/>
                <w:rFonts w:ascii="Arial" w:hAnsi="Arial" w:cs="Arial"/>
                <w:b w:val="0"/>
                <w:bCs w:val="0"/>
                <w:color w:val="1E222D"/>
                <w:sz w:val="24"/>
                <w:szCs w:val="24"/>
              </w:rPr>
              <w:t>dca</w:t>
            </w:r>
            <w:proofErr w:type="spellEnd"/>
            <w:r w:rsidR="00D5458C" w:rsidRPr="00D5458C">
              <w:rPr>
                <w:rStyle w:val="Strong"/>
                <w:rFonts w:ascii="Arial" w:hAnsi="Arial" w:cs="Arial"/>
                <w:b w:val="0"/>
                <w:bCs w:val="0"/>
                <w:color w:val="1E222D"/>
                <w:sz w:val="24"/>
                <w:szCs w:val="24"/>
              </w:rPr>
              <w:t>/</w:t>
            </w:r>
            <w:proofErr w:type="spellStart"/>
            <w:r w:rsidR="00D5458C" w:rsidRPr="00D5458C">
              <w:rPr>
                <w:rStyle w:val="Strong"/>
                <w:rFonts w:ascii="Arial" w:hAnsi="Arial" w:cs="Arial"/>
                <w:b w:val="0"/>
                <w:bCs w:val="0"/>
                <w:color w:val="1E222D"/>
                <w:sz w:val="24"/>
                <w:szCs w:val="24"/>
              </w:rPr>
              <w:t>hmfa</w:t>
            </w:r>
            <w:proofErr w:type="spellEnd"/>
            <w:r w:rsidR="00D5458C" w:rsidRPr="00D5458C">
              <w:rPr>
                <w:rStyle w:val="Strong"/>
                <w:rFonts w:ascii="Arial" w:hAnsi="Arial" w:cs="Arial"/>
                <w:b w:val="0"/>
                <w:bCs w:val="0"/>
                <w:color w:val="1E222D"/>
                <w:sz w:val="24"/>
                <w:szCs w:val="24"/>
              </w:rPr>
              <w:t>/</w:t>
            </w:r>
            <w:proofErr w:type="spellStart"/>
            <w:r w:rsidR="00D5458C" w:rsidRPr="00D5458C">
              <w:rPr>
                <w:rStyle w:val="Strong"/>
                <w:rFonts w:ascii="Arial" w:hAnsi="Arial" w:cs="Arial"/>
                <w:b w:val="0"/>
                <w:bCs w:val="0"/>
                <w:color w:val="1E222D"/>
                <w:sz w:val="24"/>
                <w:szCs w:val="24"/>
              </w:rPr>
              <w:t>erma</w:t>
            </w:r>
            <w:proofErr w:type="spellEnd"/>
            <w:r w:rsidR="00D5458C" w:rsidRPr="00D5458C">
              <w:rPr>
                <w:rStyle w:val="Strong"/>
                <w:rFonts w:ascii="Arial" w:hAnsi="Arial" w:cs="Arial"/>
                <w:b w:val="0"/>
                <w:bCs w:val="0"/>
                <w:color w:val="1E222D"/>
                <w:sz w:val="24"/>
                <w:szCs w:val="24"/>
              </w:rPr>
              <w:t>/hub/index.shtml</w:t>
            </w:r>
            <w:r w:rsidR="00D5458C">
              <w:rPr>
                <w:rStyle w:val="Strong"/>
                <w:rFonts w:ascii="Arial" w:hAnsi="Arial" w:cs="Arial"/>
                <w:b w:val="0"/>
                <w:bCs w:val="0"/>
                <w:color w:val="1E222D"/>
                <w:sz w:val="24"/>
                <w:szCs w:val="24"/>
              </w:rPr>
              <w:t>)</w:t>
            </w:r>
            <w:r>
              <w:rPr>
                <w:rFonts w:ascii="Arial" w:hAnsi="Arial" w:cs="Arial"/>
                <w:color w:val="1E222D"/>
                <w:sz w:val="24"/>
                <w:szCs w:val="24"/>
              </w:rPr>
              <w:t xml:space="preserve"> to review program eligibility and sign up for program updates.</w:t>
            </w:r>
          </w:p>
        </w:tc>
      </w:tr>
    </w:tbl>
    <w:p w14:paraId="13014142" w14:textId="77777777" w:rsidR="00574319" w:rsidRDefault="00574319"/>
    <w:sectPr w:rsidR="00574319" w:rsidSect="00D4587A">
      <w:pgSz w:w="15840" w:h="12240" w:orient="landscape"/>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E2B"/>
    <w:rsid w:val="00574319"/>
    <w:rsid w:val="00AE7E2B"/>
    <w:rsid w:val="00D4587A"/>
    <w:rsid w:val="00D545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C09024"/>
  <w15:chartTrackingRefBased/>
  <w15:docId w15:val="{4446D703-2FD8-4372-8CB7-A37BC8317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7E2B"/>
    <w:pPr>
      <w:spacing w:after="0" w:line="240" w:lineRule="auto"/>
    </w:pPr>
    <w:rPr>
      <w:rFonts w:ascii="Calibri" w:hAnsi="Calibri" w:cs="Calibri"/>
    </w:rPr>
  </w:style>
  <w:style w:type="paragraph" w:styleId="Heading2">
    <w:name w:val="heading 2"/>
    <w:basedOn w:val="Normal"/>
    <w:link w:val="Heading2Char"/>
    <w:uiPriority w:val="9"/>
    <w:semiHidden/>
    <w:unhideWhenUsed/>
    <w:qFormat/>
    <w:rsid w:val="00AE7E2B"/>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AE7E2B"/>
    <w:rPr>
      <w:rFonts w:ascii="Calibri" w:hAnsi="Calibri" w:cs="Calibri"/>
      <w:b/>
      <w:bCs/>
      <w:sz w:val="36"/>
      <w:szCs w:val="36"/>
    </w:rPr>
  </w:style>
  <w:style w:type="character" w:styleId="Hyperlink">
    <w:name w:val="Hyperlink"/>
    <w:basedOn w:val="DefaultParagraphFont"/>
    <w:uiPriority w:val="99"/>
    <w:semiHidden/>
    <w:unhideWhenUsed/>
    <w:rsid w:val="00AE7E2B"/>
    <w:rPr>
      <w:color w:val="0000FF"/>
      <w:u w:val="single"/>
    </w:rPr>
  </w:style>
  <w:style w:type="character" w:styleId="Strong">
    <w:name w:val="Strong"/>
    <w:basedOn w:val="DefaultParagraphFont"/>
    <w:uiPriority w:val="22"/>
    <w:qFormat/>
    <w:rsid w:val="00AE7E2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0614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https://content.govdelivery.com/attachments/fancy_images/NJGOV/2022/02/5487026/3943116/noun-asset-3242964-125390_crop.png" TargetMode="External"/><Relationship Id="rId4" Type="http://schemas.openxmlformats.org/officeDocument/2006/relationships/hyperlink" Target="https://urldefense.proofpoint.com/v2/url?u=https-3A__lnks.gd_l_eyJhbGciOiJIUzI1NiJ9.eyJidWxsZXRpbl9saW5rX2lkIjoxMDQsInVyaSI6ImJwMjpjbGljayIsImJ1bGxldGluX2lkIjoiMjAyMjAyMDQuNTI5MzMxMTEiLCJ1cmwiOiJodHRwczovL25qLmdvdi9kY2EvaG1mYS9kY2EvaG1mYS9jb3ZpZDE5L2hhZi8-5FdXRtX2NhbXBhaWduPTIwMjIwMjA0X253c2x0ciZ1dG1fbWVkaXVtPWVtYWlsJnV0bV9zb3VyY2U9Z292ZGVsaXZlcnkifQ.VL-5FAvNdO9Ffv1jaRTSRUeKe-2Dn1Gb7K-5Fc1UeLkNOT0-2DM_s_1182040474_br_126191977671-2Dl&amp;d=DwMFAA&amp;c=euGZstcaTDllvimEN8b7jXrwqOf-v5A_CdpgnVfiiMM&amp;r=So2X6PeUzFK9Ya9B5K2y-fbnffzZlqMADXZ8rw1bzzM&amp;m=er2HmLB_XQGtxGJ7G5d4YOTSoYPf3gEujcMPj9iVT6E&amp;s=q1pKshbi7PPjdSgFPUsFrTNY5M7vPbBk4vsJBHESEi8&amp;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266</Words>
  <Characters>1520</Characters>
  <Application>Microsoft Office Word</Application>
  <DocSecurity>0</DocSecurity>
  <Lines>12</Lines>
  <Paragraphs>3</Paragraphs>
  <ScaleCrop>false</ScaleCrop>
  <Company/>
  <LinksUpToDate>false</LinksUpToDate>
  <CharactersWithSpaces>1783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Dayna Pitts</dc:creator>
  <cp:keywords/>
  <dc:description/>
  <cp:lastModifiedBy>Dayna Pitts</cp:lastModifiedBy>
  <cp:revision>3</cp:revision>
  <cp:lastPrinted>2022-02-07T13:54:00Z</cp:lastPrinted>
  <dcterms:created xsi:type="dcterms:W3CDTF">2022-02-07T13:50:00Z</dcterms:created>
  <dcterms:modified xsi:type="dcterms:W3CDTF">2022-02-07T14:17:00Z</dcterms:modified>
</cp:coreProperties>
</file>